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FFF" w:rsidRDefault="00512119">
      <w:pPr>
        <w:pStyle w:val="Title"/>
      </w:pPr>
      <w:bookmarkStart w:id="0" w:name="_GoBack"/>
      <w:bookmarkEnd w:id="0"/>
      <w:r>
        <w:rPr>
          <w:noProof/>
        </w:rPr>
        <w:t>Hoke</w:t>
      </w:r>
      <w:r w:rsidR="006869FC">
        <w:rPr>
          <w:noProof/>
        </w:rPr>
        <w:t xml:space="preserve"> County</w:t>
      </w:r>
      <w:r w:rsidR="005C4FFF">
        <w:t xml:space="preserve"> CTP</w:t>
      </w:r>
    </w:p>
    <w:p w:rsidR="00CD3B71" w:rsidRPr="008A4921" w:rsidRDefault="00CC1758" w:rsidP="00CD3B71">
      <w:pPr>
        <w:jc w:val="center"/>
        <w:outlineLvl w:val="0"/>
        <w:rPr>
          <w:sz w:val="24"/>
          <w:szCs w:val="24"/>
        </w:rPr>
      </w:pPr>
      <w:r>
        <w:rPr>
          <w:sz w:val="24"/>
          <w:szCs w:val="24"/>
        </w:rPr>
        <w:t>September</w:t>
      </w:r>
      <w:r w:rsidR="006964D8">
        <w:rPr>
          <w:sz w:val="24"/>
          <w:szCs w:val="24"/>
        </w:rPr>
        <w:t>, 2017</w:t>
      </w:r>
    </w:p>
    <w:p w:rsidR="005C4FFF" w:rsidRDefault="005C4FFF"/>
    <w:p w:rsidR="005C4FFF" w:rsidRDefault="005C4FFF">
      <w:pPr>
        <w:jc w:val="center"/>
        <w:rPr>
          <w:sz w:val="24"/>
        </w:rPr>
      </w:pPr>
    </w:p>
    <w:p w:rsidR="00F739E9" w:rsidRDefault="00F739E9" w:rsidP="00F739E9">
      <w:pPr>
        <w:pStyle w:val="Heading1"/>
        <w:spacing w:after="120"/>
        <w:rPr>
          <w:b/>
          <w:sz w:val="28"/>
          <w:u w:val="single"/>
        </w:rPr>
      </w:pPr>
      <w:r>
        <w:rPr>
          <w:b/>
          <w:sz w:val="28"/>
          <w:u w:val="single"/>
        </w:rPr>
        <w:t>Study Contacts</w:t>
      </w:r>
    </w:p>
    <w:p w:rsidR="00F739E9" w:rsidRDefault="00F739E9" w:rsidP="0052366E">
      <w:pPr>
        <w:pStyle w:val="Heading1"/>
        <w:numPr>
          <w:ilvl w:val="0"/>
          <w:numId w:val="7"/>
        </w:numPr>
        <w:tabs>
          <w:tab w:val="clear" w:pos="1440"/>
          <w:tab w:val="num" w:pos="360"/>
          <w:tab w:val="left" w:leader="dot" w:pos="5760"/>
        </w:tabs>
        <w:spacing w:after="40"/>
        <w:ind w:hanging="1440"/>
      </w:pPr>
      <w:r>
        <w:t xml:space="preserve">TPB Project Engineer: </w:t>
      </w:r>
      <w:r w:rsidR="006869FC">
        <w:t>Phil Geary</w:t>
      </w:r>
      <w:r w:rsidR="006964D8">
        <w:t>, PE</w:t>
      </w:r>
      <w:r>
        <w:t xml:space="preserve">; (919) </w:t>
      </w:r>
      <w:r w:rsidR="006869FC">
        <w:t>707-0930</w:t>
      </w:r>
      <w:r>
        <w:t xml:space="preserve">; </w:t>
      </w:r>
      <w:r w:rsidR="006869FC" w:rsidRPr="00F24ACD">
        <w:t>pageary@ncdot.gov</w:t>
      </w:r>
    </w:p>
    <w:p w:rsidR="00411AD5" w:rsidRDefault="00411AD5" w:rsidP="00411AD5">
      <w:pPr>
        <w:numPr>
          <w:ilvl w:val="0"/>
          <w:numId w:val="7"/>
        </w:numPr>
        <w:tabs>
          <w:tab w:val="clear" w:pos="1440"/>
          <w:tab w:val="num" w:pos="360"/>
        </w:tabs>
        <w:spacing w:after="40"/>
        <w:ind w:hanging="1440"/>
        <w:rPr>
          <w:sz w:val="24"/>
          <w:szCs w:val="24"/>
        </w:rPr>
      </w:pPr>
      <w:r w:rsidRPr="00F739E9">
        <w:rPr>
          <w:sz w:val="24"/>
          <w:szCs w:val="24"/>
        </w:rPr>
        <w:t>RP</w:t>
      </w:r>
      <w:r>
        <w:rPr>
          <w:sz w:val="24"/>
          <w:szCs w:val="24"/>
        </w:rPr>
        <w:t xml:space="preserve">O Contact: </w:t>
      </w:r>
      <w:r w:rsidR="00512119">
        <w:rPr>
          <w:sz w:val="24"/>
          <w:szCs w:val="24"/>
        </w:rPr>
        <w:t>Janet Robertson; (910) 775-9749</w:t>
      </w:r>
      <w:r>
        <w:rPr>
          <w:sz w:val="24"/>
          <w:szCs w:val="24"/>
        </w:rPr>
        <w:t xml:space="preserve">; </w:t>
      </w:r>
      <w:r w:rsidR="00512119">
        <w:rPr>
          <w:sz w:val="24"/>
          <w:szCs w:val="24"/>
        </w:rPr>
        <w:t>jfr@lr</w:t>
      </w:r>
      <w:r w:rsidR="00292B29" w:rsidRPr="00F24ACD">
        <w:rPr>
          <w:sz w:val="24"/>
          <w:szCs w:val="24"/>
        </w:rPr>
        <w:t>cog.org</w:t>
      </w:r>
    </w:p>
    <w:p w:rsidR="00F739E9" w:rsidRPr="00076F4E" w:rsidRDefault="00F739E9" w:rsidP="00076F4E">
      <w:pPr>
        <w:pStyle w:val="Heading1"/>
        <w:numPr>
          <w:ilvl w:val="0"/>
          <w:numId w:val="7"/>
        </w:numPr>
        <w:tabs>
          <w:tab w:val="clear" w:pos="1440"/>
          <w:tab w:val="num" w:pos="360"/>
          <w:tab w:val="left" w:leader="dot" w:pos="5760"/>
        </w:tabs>
        <w:spacing w:after="40"/>
        <w:ind w:hanging="1440"/>
      </w:pPr>
      <w:r w:rsidRPr="00076F4E">
        <w:t>Divis</w:t>
      </w:r>
      <w:r w:rsidR="00173E5A" w:rsidRPr="00076F4E">
        <w:t>i</w:t>
      </w:r>
      <w:r w:rsidR="00512119">
        <w:t>on 8</w:t>
      </w:r>
      <w:r w:rsidRPr="00076F4E">
        <w:t xml:space="preserve"> </w:t>
      </w:r>
      <w:r w:rsidR="006869FC">
        <w:t>Planning Engineer</w:t>
      </w:r>
      <w:r w:rsidRPr="00076F4E">
        <w:t xml:space="preserve">: </w:t>
      </w:r>
      <w:r w:rsidR="008C6535">
        <w:t xml:space="preserve">Bryan </w:t>
      </w:r>
      <w:proofErr w:type="spellStart"/>
      <w:r w:rsidR="008C6535">
        <w:t>Kluchar</w:t>
      </w:r>
      <w:proofErr w:type="spellEnd"/>
      <w:r w:rsidR="006964D8">
        <w:t>, PE; (919) 944-2344; bdkluchar@ncdot.gov</w:t>
      </w:r>
    </w:p>
    <w:p w:rsidR="00513091" w:rsidRDefault="00513091" w:rsidP="00513091">
      <w:pPr>
        <w:spacing w:after="40"/>
        <w:ind w:left="360"/>
        <w:rPr>
          <w:sz w:val="24"/>
          <w:szCs w:val="24"/>
        </w:rPr>
      </w:pPr>
    </w:p>
    <w:p w:rsidR="005C4FFF" w:rsidRDefault="005C4FFF" w:rsidP="0052366E">
      <w:pPr>
        <w:pStyle w:val="Heading1"/>
        <w:spacing w:before="240" w:after="120"/>
        <w:rPr>
          <w:b/>
          <w:sz w:val="28"/>
          <w:u w:val="single"/>
        </w:rPr>
      </w:pPr>
      <w:r>
        <w:rPr>
          <w:b/>
          <w:sz w:val="28"/>
          <w:u w:val="single"/>
        </w:rPr>
        <w:t>Study Schedule</w:t>
      </w:r>
      <w:r w:rsidR="007E11A1" w:rsidRPr="007E11A1">
        <w:rPr>
          <w:sz w:val="28"/>
        </w:rPr>
        <w:t xml:space="preserve"> </w:t>
      </w:r>
    </w:p>
    <w:p w:rsidR="005C4FFF" w:rsidRPr="002F648A" w:rsidRDefault="002F648A" w:rsidP="002F648A">
      <w:pPr>
        <w:pStyle w:val="Heading2"/>
        <w:tabs>
          <w:tab w:val="left" w:leader="dot" w:pos="5760"/>
        </w:tabs>
        <w:spacing w:after="40"/>
        <w:rPr>
          <w:u w:val="none"/>
        </w:rPr>
      </w:pPr>
      <w:r>
        <w:rPr>
          <w:u w:val="none"/>
        </w:rPr>
        <w:t>Start of Study Letter</w:t>
      </w:r>
      <w:r>
        <w:rPr>
          <w:u w:val="none"/>
        </w:rPr>
        <w:tab/>
        <w:t xml:space="preserve"> </w:t>
      </w:r>
      <w:r w:rsidR="005B7A8B">
        <w:rPr>
          <w:u w:val="none"/>
        </w:rPr>
        <w:t>Complete</w:t>
      </w:r>
      <w:r w:rsidR="001C4DB7">
        <w:rPr>
          <w:u w:val="none"/>
        </w:rPr>
        <w:t xml:space="preserve"> (</w:t>
      </w:r>
      <w:r w:rsidR="00512119">
        <w:rPr>
          <w:u w:val="none"/>
        </w:rPr>
        <w:t>October</w:t>
      </w:r>
      <w:r w:rsidR="001C4DB7">
        <w:rPr>
          <w:u w:val="none"/>
        </w:rPr>
        <w:t xml:space="preserve"> 201</w:t>
      </w:r>
      <w:r w:rsidR="00512119">
        <w:rPr>
          <w:u w:val="none"/>
        </w:rPr>
        <w:t>6</w:t>
      </w:r>
      <w:r w:rsidR="001C4DB7">
        <w:rPr>
          <w:u w:val="none"/>
        </w:rPr>
        <w:t>)</w:t>
      </w:r>
    </w:p>
    <w:p w:rsidR="005C4FFF" w:rsidRPr="002F648A" w:rsidRDefault="00B504D2" w:rsidP="002F648A">
      <w:pPr>
        <w:pStyle w:val="Heading2"/>
        <w:tabs>
          <w:tab w:val="left" w:leader="dot" w:pos="5760"/>
        </w:tabs>
        <w:spacing w:after="40"/>
        <w:rPr>
          <w:u w:val="none"/>
        </w:rPr>
      </w:pPr>
      <w:r w:rsidRPr="002F648A">
        <w:rPr>
          <w:u w:val="none"/>
        </w:rPr>
        <w:t>First CTP Meeting</w:t>
      </w:r>
      <w:r w:rsidR="005C4FFF" w:rsidRPr="002F648A">
        <w:rPr>
          <w:u w:val="none"/>
        </w:rPr>
        <w:tab/>
      </w:r>
      <w:r w:rsidR="002F648A">
        <w:rPr>
          <w:u w:val="none"/>
        </w:rPr>
        <w:t xml:space="preserve"> </w:t>
      </w:r>
      <w:r w:rsidR="001C4DB7">
        <w:rPr>
          <w:u w:val="none"/>
        </w:rPr>
        <w:t>Complete (</w:t>
      </w:r>
      <w:r w:rsidR="00512119">
        <w:rPr>
          <w:u w:val="none"/>
        </w:rPr>
        <w:t>October 2016</w:t>
      </w:r>
      <w:r w:rsidR="001C4DB7">
        <w:rPr>
          <w:u w:val="none"/>
        </w:rPr>
        <w:t>)</w:t>
      </w:r>
    </w:p>
    <w:p w:rsidR="005C4FFF" w:rsidRDefault="00B504D2" w:rsidP="002F648A">
      <w:pPr>
        <w:pStyle w:val="Heading2"/>
        <w:tabs>
          <w:tab w:val="left" w:leader="dot" w:pos="5760"/>
        </w:tabs>
        <w:spacing w:after="40"/>
        <w:rPr>
          <w:u w:val="none"/>
        </w:rPr>
      </w:pPr>
      <w:r w:rsidRPr="002F648A">
        <w:rPr>
          <w:u w:val="none"/>
        </w:rPr>
        <w:t>Develop CTP Vision</w:t>
      </w:r>
      <w:r w:rsidR="005C4FFF" w:rsidRPr="002F648A">
        <w:rPr>
          <w:u w:val="none"/>
        </w:rPr>
        <w:tab/>
      </w:r>
      <w:r w:rsidR="002F648A">
        <w:rPr>
          <w:u w:val="none"/>
        </w:rPr>
        <w:t xml:space="preserve"> </w:t>
      </w:r>
      <w:r w:rsidR="005B7A8B">
        <w:rPr>
          <w:u w:val="none"/>
        </w:rPr>
        <w:t>Complete</w:t>
      </w:r>
      <w:r w:rsidR="001C4DB7">
        <w:rPr>
          <w:u w:val="none"/>
        </w:rPr>
        <w:t xml:space="preserve"> (</w:t>
      </w:r>
      <w:r w:rsidR="00512119">
        <w:rPr>
          <w:u w:val="none"/>
        </w:rPr>
        <w:t>October 2016</w:t>
      </w:r>
      <w:r w:rsidR="001C4DB7">
        <w:rPr>
          <w:u w:val="none"/>
        </w:rPr>
        <w:t>)</w:t>
      </w:r>
    </w:p>
    <w:p w:rsidR="001C4DB7" w:rsidRDefault="001C4DB7" w:rsidP="001C4DB7">
      <w:pPr>
        <w:pStyle w:val="Heading2"/>
        <w:tabs>
          <w:tab w:val="left" w:leader="dot" w:pos="5760"/>
        </w:tabs>
        <w:spacing w:after="40"/>
        <w:rPr>
          <w:u w:val="none"/>
        </w:rPr>
      </w:pPr>
      <w:r>
        <w:rPr>
          <w:u w:val="none"/>
        </w:rPr>
        <w:t>Collect/Forecast SE Data</w:t>
      </w:r>
      <w:r w:rsidRPr="002F648A">
        <w:rPr>
          <w:u w:val="none"/>
        </w:rPr>
        <w:tab/>
      </w:r>
      <w:r w:rsidR="00512119">
        <w:rPr>
          <w:u w:val="none"/>
        </w:rPr>
        <w:t xml:space="preserve"> Complete (October 2016</w:t>
      </w:r>
      <w:r>
        <w:rPr>
          <w:u w:val="none"/>
        </w:rPr>
        <w:t>)</w:t>
      </w:r>
    </w:p>
    <w:p w:rsidR="001C4DB7" w:rsidRPr="001C4DB7" w:rsidRDefault="001C4DB7" w:rsidP="001C4DB7">
      <w:pPr>
        <w:pStyle w:val="Heading2"/>
        <w:tabs>
          <w:tab w:val="left" w:leader="dot" w:pos="5760"/>
        </w:tabs>
        <w:spacing w:after="40"/>
        <w:rPr>
          <w:u w:val="none"/>
        </w:rPr>
      </w:pPr>
      <w:r>
        <w:rPr>
          <w:u w:val="none"/>
        </w:rPr>
        <w:t>Develop Analysis Tool</w:t>
      </w:r>
      <w:r w:rsidRPr="002F648A">
        <w:rPr>
          <w:u w:val="none"/>
        </w:rPr>
        <w:tab/>
      </w:r>
      <w:r w:rsidR="00512119">
        <w:rPr>
          <w:u w:val="none"/>
        </w:rPr>
        <w:t xml:space="preserve"> Complete (November 2016</w:t>
      </w:r>
      <w:r>
        <w:rPr>
          <w:u w:val="none"/>
        </w:rPr>
        <w:t>)</w:t>
      </w:r>
    </w:p>
    <w:p w:rsidR="000304D9" w:rsidRPr="00F9190A" w:rsidRDefault="000304D9" w:rsidP="00F9190A">
      <w:pPr>
        <w:pStyle w:val="Heading2"/>
        <w:tabs>
          <w:tab w:val="left" w:leader="dot" w:pos="5760"/>
        </w:tabs>
        <w:spacing w:after="40"/>
        <w:rPr>
          <w:u w:val="none"/>
        </w:rPr>
      </w:pPr>
      <w:r w:rsidRPr="002F648A">
        <w:rPr>
          <w:u w:val="none"/>
        </w:rPr>
        <w:t>Deficiency Analysis</w:t>
      </w:r>
      <w:r w:rsidRPr="002F648A">
        <w:rPr>
          <w:u w:val="none"/>
        </w:rPr>
        <w:tab/>
      </w:r>
      <w:r>
        <w:rPr>
          <w:u w:val="none"/>
        </w:rPr>
        <w:t xml:space="preserve"> </w:t>
      </w:r>
      <w:r w:rsidR="00C90B2B">
        <w:rPr>
          <w:u w:val="none"/>
        </w:rPr>
        <w:t>Complete</w:t>
      </w:r>
      <w:r w:rsidR="001C4DB7">
        <w:rPr>
          <w:u w:val="none"/>
        </w:rPr>
        <w:t xml:space="preserve"> (</w:t>
      </w:r>
      <w:r w:rsidR="00512119">
        <w:rPr>
          <w:u w:val="none"/>
        </w:rPr>
        <w:t>November 2016</w:t>
      </w:r>
      <w:r w:rsidR="001C4DB7">
        <w:rPr>
          <w:u w:val="none"/>
        </w:rPr>
        <w:t>)</w:t>
      </w:r>
    </w:p>
    <w:p w:rsidR="005C4FFF" w:rsidRPr="00512119" w:rsidRDefault="00B504D2" w:rsidP="002F648A">
      <w:pPr>
        <w:pStyle w:val="Heading2"/>
        <w:tabs>
          <w:tab w:val="left" w:leader="dot" w:pos="5760"/>
        </w:tabs>
        <w:spacing w:after="40"/>
        <w:rPr>
          <w:b/>
          <w:u w:val="none"/>
        </w:rPr>
      </w:pPr>
      <w:r w:rsidRPr="006964D8">
        <w:rPr>
          <w:u w:val="none"/>
        </w:rPr>
        <w:t>Develop Draft CTP</w:t>
      </w:r>
      <w:r w:rsidR="005C4FFF" w:rsidRPr="006964D8">
        <w:rPr>
          <w:u w:val="none"/>
        </w:rPr>
        <w:tab/>
      </w:r>
      <w:r w:rsidR="006964D8">
        <w:rPr>
          <w:b/>
          <w:u w:val="none"/>
        </w:rPr>
        <w:t xml:space="preserve"> </w:t>
      </w:r>
      <w:r w:rsidR="006964D8">
        <w:rPr>
          <w:u w:val="none"/>
        </w:rPr>
        <w:t>Complete (March 2017)</w:t>
      </w:r>
    </w:p>
    <w:p w:rsidR="005C4FFF" w:rsidRPr="00846AC3" w:rsidRDefault="00B504D2" w:rsidP="002F648A">
      <w:pPr>
        <w:pStyle w:val="Heading2"/>
        <w:tabs>
          <w:tab w:val="left" w:leader="dot" w:pos="5760"/>
        </w:tabs>
        <w:spacing w:after="40"/>
        <w:rPr>
          <w:u w:val="none"/>
        </w:rPr>
      </w:pPr>
      <w:r w:rsidRPr="00846AC3">
        <w:rPr>
          <w:u w:val="none"/>
        </w:rPr>
        <w:t>Draft CTP to Locals</w:t>
      </w:r>
      <w:r w:rsidR="005C4FFF" w:rsidRPr="00846AC3">
        <w:rPr>
          <w:u w:val="none"/>
        </w:rPr>
        <w:tab/>
      </w:r>
      <w:r w:rsidR="00FC2E32" w:rsidRPr="00846AC3">
        <w:rPr>
          <w:u w:val="none"/>
        </w:rPr>
        <w:t xml:space="preserve"> </w:t>
      </w:r>
      <w:r w:rsidR="00846AC3">
        <w:rPr>
          <w:u w:val="none"/>
        </w:rPr>
        <w:t>Complete (</w:t>
      </w:r>
      <w:r w:rsidR="00846AC3" w:rsidRPr="00846AC3">
        <w:rPr>
          <w:u w:val="none"/>
        </w:rPr>
        <w:t>April</w:t>
      </w:r>
      <w:r w:rsidR="006964D8" w:rsidRPr="00846AC3">
        <w:rPr>
          <w:u w:val="none"/>
        </w:rPr>
        <w:t xml:space="preserve"> 2017</w:t>
      </w:r>
      <w:r w:rsidR="00846AC3">
        <w:rPr>
          <w:u w:val="none"/>
        </w:rPr>
        <w:t>)</w:t>
      </w:r>
      <w:r w:rsidR="00846AC3" w:rsidRPr="00846AC3">
        <w:rPr>
          <w:u w:val="none"/>
        </w:rPr>
        <w:t xml:space="preserve"> </w:t>
      </w:r>
    </w:p>
    <w:p w:rsidR="005C4FFF" w:rsidRPr="00846AC3" w:rsidRDefault="00B504D2" w:rsidP="0052366E">
      <w:pPr>
        <w:pStyle w:val="Heading2"/>
        <w:tabs>
          <w:tab w:val="left" w:leader="dot" w:pos="5760"/>
        </w:tabs>
        <w:spacing w:after="40"/>
        <w:rPr>
          <w:u w:val="none"/>
        </w:rPr>
      </w:pPr>
      <w:r w:rsidRPr="00846AC3">
        <w:rPr>
          <w:u w:val="none"/>
        </w:rPr>
        <w:t>Local Adoption(s)</w:t>
      </w:r>
      <w:r w:rsidR="005C4FFF" w:rsidRPr="00846AC3">
        <w:rPr>
          <w:u w:val="none"/>
        </w:rPr>
        <w:tab/>
      </w:r>
      <w:r w:rsidR="00FC2E32" w:rsidRPr="00846AC3">
        <w:rPr>
          <w:u w:val="none"/>
        </w:rPr>
        <w:t xml:space="preserve"> </w:t>
      </w:r>
      <w:r w:rsidR="004815EC">
        <w:rPr>
          <w:u w:val="none"/>
        </w:rPr>
        <w:t>Complete</w:t>
      </w:r>
      <w:r w:rsidR="00846AC3" w:rsidRPr="00846AC3">
        <w:rPr>
          <w:u w:val="none"/>
        </w:rPr>
        <w:t xml:space="preserve"> </w:t>
      </w:r>
      <w:r w:rsidR="004815EC">
        <w:rPr>
          <w:u w:val="none"/>
        </w:rPr>
        <w:t>(</w:t>
      </w:r>
      <w:r w:rsidR="00846AC3" w:rsidRPr="00846AC3">
        <w:rPr>
          <w:u w:val="none"/>
        </w:rPr>
        <w:t>May 2017)</w:t>
      </w:r>
    </w:p>
    <w:p w:rsidR="005C4FFF" w:rsidRPr="00BD7345" w:rsidRDefault="00F739E9" w:rsidP="002F648A">
      <w:pPr>
        <w:pStyle w:val="Heading2"/>
        <w:tabs>
          <w:tab w:val="left" w:leader="dot" w:pos="5760"/>
        </w:tabs>
        <w:spacing w:after="40"/>
        <w:rPr>
          <w:u w:val="none"/>
        </w:rPr>
      </w:pPr>
      <w:r w:rsidRPr="00BD7345">
        <w:rPr>
          <w:u w:val="none"/>
        </w:rPr>
        <w:t>NCDOT Adoption</w:t>
      </w:r>
      <w:r w:rsidR="005C4FFF" w:rsidRPr="00BD7345">
        <w:rPr>
          <w:u w:val="none"/>
        </w:rPr>
        <w:tab/>
      </w:r>
      <w:r w:rsidR="00FC2E32" w:rsidRPr="00BD7345">
        <w:rPr>
          <w:u w:val="none"/>
        </w:rPr>
        <w:t xml:space="preserve"> </w:t>
      </w:r>
      <w:r w:rsidR="00BD7345" w:rsidRPr="00BD7345">
        <w:rPr>
          <w:u w:val="none"/>
        </w:rPr>
        <w:t>Complete (August 2017)</w:t>
      </w:r>
      <w:r w:rsidR="000732C5" w:rsidRPr="00BD7345">
        <w:rPr>
          <w:u w:val="none"/>
        </w:rPr>
        <w:t xml:space="preserve"> </w:t>
      </w:r>
    </w:p>
    <w:p w:rsidR="005C4FFF" w:rsidRPr="00BD7345" w:rsidRDefault="00F739E9" w:rsidP="0052366E">
      <w:pPr>
        <w:pStyle w:val="Heading2"/>
        <w:tabs>
          <w:tab w:val="left" w:leader="dot" w:pos="5760"/>
        </w:tabs>
        <w:spacing w:after="40"/>
        <w:rPr>
          <w:u w:val="none"/>
        </w:rPr>
      </w:pPr>
      <w:r w:rsidRPr="00BD7345">
        <w:rPr>
          <w:u w:val="none"/>
        </w:rPr>
        <w:t>CTP Maps Distributed</w:t>
      </w:r>
      <w:r w:rsidR="005C4FFF" w:rsidRPr="00BD7345">
        <w:rPr>
          <w:u w:val="none"/>
        </w:rPr>
        <w:tab/>
      </w:r>
      <w:r w:rsidR="00FC2E32" w:rsidRPr="00BD7345">
        <w:rPr>
          <w:u w:val="none"/>
        </w:rPr>
        <w:t xml:space="preserve"> </w:t>
      </w:r>
      <w:r w:rsidR="00BD7345" w:rsidRPr="00BD7345">
        <w:rPr>
          <w:u w:val="none"/>
        </w:rPr>
        <w:t>Complete (August 2017)</w:t>
      </w:r>
    </w:p>
    <w:p w:rsidR="005C4FFF" w:rsidRPr="00C1163F" w:rsidRDefault="00F739E9" w:rsidP="002F648A">
      <w:pPr>
        <w:pStyle w:val="Heading2"/>
        <w:tabs>
          <w:tab w:val="left" w:leader="dot" w:pos="5760"/>
        </w:tabs>
        <w:spacing w:after="40"/>
        <w:rPr>
          <w:u w:val="none"/>
        </w:rPr>
      </w:pPr>
      <w:r w:rsidRPr="00C1163F">
        <w:rPr>
          <w:u w:val="none"/>
        </w:rPr>
        <w:t>Documentation</w:t>
      </w:r>
      <w:r w:rsidR="005C4FFF" w:rsidRPr="00C1163F">
        <w:rPr>
          <w:u w:val="none"/>
        </w:rPr>
        <w:tab/>
      </w:r>
      <w:r w:rsidR="00FC2E32" w:rsidRPr="00C1163F">
        <w:rPr>
          <w:u w:val="none"/>
        </w:rPr>
        <w:t xml:space="preserve"> </w:t>
      </w:r>
      <w:r w:rsidR="00C1163F">
        <w:rPr>
          <w:u w:val="none"/>
        </w:rPr>
        <w:t>Complete (</w:t>
      </w:r>
      <w:r w:rsidR="006964D8" w:rsidRPr="00C1163F">
        <w:rPr>
          <w:u w:val="none"/>
        </w:rPr>
        <w:t>September</w:t>
      </w:r>
      <w:r w:rsidR="00755579" w:rsidRPr="00C1163F">
        <w:rPr>
          <w:u w:val="none"/>
        </w:rPr>
        <w:t xml:space="preserve"> 2017</w:t>
      </w:r>
      <w:r w:rsidR="00C1163F">
        <w:rPr>
          <w:u w:val="none"/>
        </w:rPr>
        <w:t>)</w:t>
      </w:r>
    </w:p>
    <w:p w:rsidR="00297B70" w:rsidRPr="00C1163F" w:rsidRDefault="00F739E9" w:rsidP="00297B70">
      <w:pPr>
        <w:pStyle w:val="Heading2"/>
        <w:tabs>
          <w:tab w:val="left" w:leader="dot" w:pos="5760"/>
        </w:tabs>
        <w:spacing w:after="40"/>
        <w:rPr>
          <w:u w:val="none"/>
        </w:rPr>
      </w:pPr>
      <w:r w:rsidRPr="00C1163F">
        <w:rPr>
          <w:u w:val="none"/>
        </w:rPr>
        <w:t xml:space="preserve">Study Close </w:t>
      </w:r>
      <w:proofErr w:type="gramStart"/>
      <w:r w:rsidRPr="00C1163F">
        <w:rPr>
          <w:u w:val="none"/>
        </w:rPr>
        <w:t>Out</w:t>
      </w:r>
      <w:proofErr w:type="gramEnd"/>
      <w:r w:rsidR="005C4FFF" w:rsidRPr="00C1163F">
        <w:rPr>
          <w:u w:val="none"/>
        </w:rPr>
        <w:tab/>
      </w:r>
      <w:r w:rsidR="00FC2E32" w:rsidRPr="00C1163F">
        <w:rPr>
          <w:u w:val="none"/>
        </w:rPr>
        <w:t xml:space="preserve"> </w:t>
      </w:r>
      <w:r w:rsidR="00C1163F">
        <w:rPr>
          <w:u w:val="none"/>
        </w:rPr>
        <w:t>Complete (</w:t>
      </w:r>
      <w:r w:rsidR="006964D8" w:rsidRPr="00C1163F">
        <w:rPr>
          <w:u w:val="none"/>
        </w:rPr>
        <w:t xml:space="preserve">September </w:t>
      </w:r>
      <w:r w:rsidR="00755579" w:rsidRPr="00C1163F">
        <w:rPr>
          <w:u w:val="none"/>
        </w:rPr>
        <w:t>2017</w:t>
      </w:r>
      <w:r w:rsidR="00C1163F">
        <w:rPr>
          <w:u w:val="none"/>
        </w:rPr>
        <w:t>)</w:t>
      </w:r>
    </w:p>
    <w:p w:rsidR="00513091" w:rsidRPr="002F648A" w:rsidRDefault="00513091" w:rsidP="00513091">
      <w:pPr>
        <w:pStyle w:val="Heading2"/>
        <w:tabs>
          <w:tab w:val="left" w:leader="dot" w:pos="5760"/>
        </w:tabs>
        <w:spacing w:after="40"/>
        <w:rPr>
          <w:u w:val="none"/>
        </w:rPr>
      </w:pPr>
    </w:p>
    <w:p w:rsidR="005C4FFF" w:rsidRPr="007716DE" w:rsidRDefault="005C4FFF" w:rsidP="0052366E">
      <w:pPr>
        <w:pStyle w:val="Heading2"/>
        <w:tabs>
          <w:tab w:val="left" w:leader="dot" w:pos="5760"/>
        </w:tabs>
        <w:spacing w:after="40"/>
        <w:rPr>
          <w:b/>
          <w:u w:val="none"/>
        </w:rPr>
      </w:pPr>
    </w:p>
    <w:p w:rsidR="005C4FFF" w:rsidRDefault="005C4FFF" w:rsidP="0052366E">
      <w:pPr>
        <w:pStyle w:val="Heading2"/>
        <w:spacing w:before="240" w:after="120"/>
        <w:rPr>
          <w:b/>
          <w:sz w:val="28"/>
        </w:rPr>
      </w:pPr>
      <w:r>
        <w:rPr>
          <w:b/>
          <w:sz w:val="28"/>
        </w:rPr>
        <w:t>Activities</w:t>
      </w:r>
      <w:r w:rsidR="00481A6F">
        <w:rPr>
          <w:b/>
          <w:sz w:val="28"/>
        </w:rPr>
        <w:t xml:space="preserve"> This Quarter</w:t>
      </w:r>
    </w:p>
    <w:p w:rsidR="00BD7345" w:rsidRDefault="00BD7345" w:rsidP="00BD7345">
      <w:pPr>
        <w:numPr>
          <w:ilvl w:val="0"/>
          <w:numId w:val="3"/>
        </w:numPr>
        <w:spacing w:line="360" w:lineRule="auto"/>
        <w:rPr>
          <w:sz w:val="24"/>
        </w:rPr>
      </w:pPr>
      <w:r>
        <w:rPr>
          <w:sz w:val="24"/>
        </w:rPr>
        <w:t xml:space="preserve">CTP </w:t>
      </w:r>
      <w:r w:rsidR="00C1163F">
        <w:rPr>
          <w:sz w:val="24"/>
        </w:rPr>
        <w:t xml:space="preserve">Reports </w:t>
      </w:r>
      <w:r>
        <w:rPr>
          <w:sz w:val="24"/>
        </w:rPr>
        <w:t xml:space="preserve">Distributed: The adopted Hoke County CTP </w:t>
      </w:r>
      <w:r w:rsidR="00C1163F">
        <w:rPr>
          <w:sz w:val="24"/>
        </w:rPr>
        <w:t>reports</w:t>
      </w:r>
      <w:r>
        <w:rPr>
          <w:sz w:val="24"/>
        </w:rPr>
        <w:t xml:space="preserve"> were distributed internally at NCDO</w:t>
      </w:r>
      <w:r w:rsidR="00C1163F">
        <w:rPr>
          <w:sz w:val="24"/>
        </w:rPr>
        <w:t>T and externally to Hoke County and Lumber River RPO.</w:t>
      </w:r>
    </w:p>
    <w:p w:rsidR="00BD7345" w:rsidRPr="00C1163F" w:rsidRDefault="00C1163F" w:rsidP="00C1163F">
      <w:pPr>
        <w:numPr>
          <w:ilvl w:val="0"/>
          <w:numId w:val="3"/>
        </w:numPr>
        <w:spacing w:line="360" w:lineRule="auto"/>
        <w:rPr>
          <w:sz w:val="24"/>
        </w:rPr>
      </w:pPr>
      <w:r>
        <w:rPr>
          <w:sz w:val="24"/>
        </w:rPr>
        <w:t>The Study was closed out and appropriate procedures were followed per NCDOT TPD.</w:t>
      </w:r>
    </w:p>
    <w:sectPr w:rsidR="00BD7345" w:rsidRPr="00C1163F" w:rsidSect="00F703C0">
      <w:headerReference w:type="default" r:id="rId7"/>
      <w:footerReference w:type="default" r:id="rId8"/>
      <w:pgSz w:w="12240" w:h="15840"/>
      <w:pgMar w:top="1440" w:right="540" w:bottom="108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AC1" w:rsidRDefault="00E04AC1">
      <w:r>
        <w:separator/>
      </w:r>
    </w:p>
  </w:endnote>
  <w:endnote w:type="continuationSeparator" w:id="0">
    <w:p w:rsidR="00E04AC1" w:rsidRDefault="00E0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5EA" w:rsidRDefault="009845EA" w:rsidP="00CA4EF8">
    <w:pPr>
      <w:ind w:left="720"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AC1" w:rsidRDefault="00E04AC1">
      <w:r>
        <w:separator/>
      </w:r>
    </w:p>
  </w:footnote>
  <w:footnote w:type="continuationSeparator" w:id="0">
    <w:p w:rsidR="00E04AC1" w:rsidRDefault="00E04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9C" w:rsidRDefault="00D64E52">
    <w:pPr>
      <w:pStyle w:val="Header"/>
    </w:pPr>
    <w:r>
      <w:rPr>
        <w:noProof/>
      </w:rPr>
      <w:drawing>
        <wp:inline distT="0" distB="0" distL="0" distR="0" wp14:anchorId="6BD725D7" wp14:editId="37D39959">
          <wp:extent cx="1371600" cy="26670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9D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9E46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FB71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46515456"/>
    <w:multiLevelType w:val="hybridMultilevel"/>
    <w:tmpl w:val="72E8907C"/>
    <w:lvl w:ilvl="0" w:tplc="617E92C8">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6F47E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AAB0BB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651807F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D7"/>
    <w:rsid w:val="000021E8"/>
    <w:rsid w:val="00016B8B"/>
    <w:rsid w:val="0001723F"/>
    <w:rsid w:val="00026DA2"/>
    <w:rsid w:val="000304D9"/>
    <w:rsid w:val="0003409F"/>
    <w:rsid w:val="000419C5"/>
    <w:rsid w:val="00053492"/>
    <w:rsid w:val="0005642F"/>
    <w:rsid w:val="000732C5"/>
    <w:rsid w:val="00076F4E"/>
    <w:rsid w:val="00082FC0"/>
    <w:rsid w:val="000936BB"/>
    <w:rsid w:val="000977C3"/>
    <w:rsid w:val="000A29EF"/>
    <w:rsid w:val="000C6B04"/>
    <w:rsid w:val="000C77B4"/>
    <w:rsid w:val="000C7ED7"/>
    <w:rsid w:val="000F6CFC"/>
    <w:rsid w:val="001058A1"/>
    <w:rsid w:val="00127018"/>
    <w:rsid w:val="00173E5A"/>
    <w:rsid w:val="001C32AB"/>
    <w:rsid w:val="001C4DB7"/>
    <w:rsid w:val="001E0EE5"/>
    <w:rsid w:val="001F52CF"/>
    <w:rsid w:val="00202284"/>
    <w:rsid w:val="002108DD"/>
    <w:rsid w:val="00211ABF"/>
    <w:rsid w:val="00242F1D"/>
    <w:rsid w:val="00271666"/>
    <w:rsid w:val="00281CC8"/>
    <w:rsid w:val="00292B29"/>
    <w:rsid w:val="00297B70"/>
    <w:rsid w:val="002D07B1"/>
    <w:rsid w:val="002E18B7"/>
    <w:rsid w:val="002F0C74"/>
    <w:rsid w:val="002F648A"/>
    <w:rsid w:val="00302907"/>
    <w:rsid w:val="00317D93"/>
    <w:rsid w:val="003205D8"/>
    <w:rsid w:val="00336285"/>
    <w:rsid w:val="003461BF"/>
    <w:rsid w:val="00354EC2"/>
    <w:rsid w:val="0036291C"/>
    <w:rsid w:val="003A779C"/>
    <w:rsid w:val="003C1EFB"/>
    <w:rsid w:val="003D420F"/>
    <w:rsid w:val="003D74F2"/>
    <w:rsid w:val="00411AD5"/>
    <w:rsid w:val="0042754F"/>
    <w:rsid w:val="00451439"/>
    <w:rsid w:val="00473804"/>
    <w:rsid w:val="004815EC"/>
    <w:rsid w:val="00481A6F"/>
    <w:rsid w:val="00484161"/>
    <w:rsid w:val="004B015D"/>
    <w:rsid w:val="004C5FA8"/>
    <w:rsid w:val="004F640A"/>
    <w:rsid w:val="004F69E2"/>
    <w:rsid w:val="00512119"/>
    <w:rsid w:val="00513091"/>
    <w:rsid w:val="0052366E"/>
    <w:rsid w:val="005726C2"/>
    <w:rsid w:val="00576323"/>
    <w:rsid w:val="005910CF"/>
    <w:rsid w:val="00594634"/>
    <w:rsid w:val="005B7A8B"/>
    <w:rsid w:val="005C3C70"/>
    <w:rsid w:val="005C4FFF"/>
    <w:rsid w:val="005C5CFD"/>
    <w:rsid w:val="005E393F"/>
    <w:rsid w:val="006042C4"/>
    <w:rsid w:val="00604593"/>
    <w:rsid w:val="0061393E"/>
    <w:rsid w:val="00633B9C"/>
    <w:rsid w:val="00636185"/>
    <w:rsid w:val="00662F6F"/>
    <w:rsid w:val="0067466C"/>
    <w:rsid w:val="006869FC"/>
    <w:rsid w:val="006964D8"/>
    <w:rsid w:val="006B37BE"/>
    <w:rsid w:val="006C3D3C"/>
    <w:rsid w:val="00733CC0"/>
    <w:rsid w:val="00734F0C"/>
    <w:rsid w:val="0074574B"/>
    <w:rsid w:val="00755579"/>
    <w:rsid w:val="007610DB"/>
    <w:rsid w:val="00761AFB"/>
    <w:rsid w:val="00762B9E"/>
    <w:rsid w:val="00765CCB"/>
    <w:rsid w:val="007716DE"/>
    <w:rsid w:val="00792BC4"/>
    <w:rsid w:val="00796EEF"/>
    <w:rsid w:val="007A6723"/>
    <w:rsid w:val="007B10EA"/>
    <w:rsid w:val="007B2A35"/>
    <w:rsid w:val="007C1D4D"/>
    <w:rsid w:val="007E11A1"/>
    <w:rsid w:val="007E218C"/>
    <w:rsid w:val="00846AC3"/>
    <w:rsid w:val="00867811"/>
    <w:rsid w:val="008744DE"/>
    <w:rsid w:val="008A4921"/>
    <w:rsid w:val="008C1DDD"/>
    <w:rsid w:val="008C6535"/>
    <w:rsid w:val="008C6AAC"/>
    <w:rsid w:val="0092543F"/>
    <w:rsid w:val="00944A13"/>
    <w:rsid w:val="009845EA"/>
    <w:rsid w:val="009D1E82"/>
    <w:rsid w:val="009D2AE4"/>
    <w:rsid w:val="009E4E0E"/>
    <w:rsid w:val="009E6353"/>
    <w:rsid w:val="00A0529A"/>
    <w:rsid w:val="00A1229B"/>
    <w:rsid w:val="00A25C97"/>
    <w:rsid w:val="00A35479"/>
    <w:rsid w:val="00A43E00"/>
    <w:rsid w:val="00A7609E"/>
    <w:rsid w:val="00AB4588"/>
    <w:rsid w:val="00AD5CCF"/>
    <w:rsid w:val="00AE4B1D"/>
    <w:rsid w:val="00B053FC"/>
    <w:rsid w:val="00B16B65"/>
    <w:rsid w:val="00B504D2"/>
    <w:rsid w:val="00B719C4"/>
    <w:rsid w:val="00B760FD"/>
    <w:rsid w:val="00B76B6F"/>
    <w:rsid w:val="00B84D5D"/>
    <w:rsid w:val="00B9598C"/>
    <w:rsid w:val="00BC73E6"/>
    <w:rsid w:val="00BD3784"/>
    <w:rsid w:val="00BD7345"/>
    <w:rsid w:val="00BE64AA"/>
    <w:rsid w:val="00BE6C99"/>
    <w:rsid w:val="00BF097B"/>
    <w:rsid w:val="00C1163F"/>
    <w:rsid w:val="00C70A98"/>
    <w:rsid w:val="00C805AD"/>
    <w:rsid w:val="00C84588"/>
    <w:rsid w:val="00C90B2B"/>
    <w:rsid w:val="00C9354E"/>
    <w:rsid w:val="00CA4EF8"/>
    <w:rsid w:val="00CB6F6A"/>
    <w:rsid w:val="00CC1758"/>
    <w:rsid w:val="00CD3B71"/>
    <w:rsid w:val="00D21F5B"/>
    <w:rsid w:val="00D52E98"/>
    <w:rsid w:val="00D554C3"/>
    <w:rsid w:val="00D64E52"/>
    <w:rsid w:val="00DB67FF"/>
    <w:rsid w:val="00DD27C6"/>
    <w:rsid w:val="00DF6BAE"/>
    <w:rsid w:val="00E04AC1"/>
    <w:rsid w:val="00E55C32"/>
    <w:rsid w:val="00E566BB"/>
    <w:rsid w:val="00E6252C"/>
    <w:rsid w:val="00E85608"/>
    <w:rsid w:val="00E957FD"/>
    <w:rsid w:val="00EA3168"/>
    <w:rsid w:val="00EB25A7"/>
    <w:rsid w:val="00EB6B33"/>
    <w:rsid w:val="00EC5044"/>
    <w:rsid w:val="00ED240F"/>
    <w:rsid w:val="00ED4AA2"/>
    <w:rsid w:val="00EE2010"/>
    <w:rsid w:val="00EE2DF9"/>
    <w:rsid w:val="00EE69D2"/>
    <w:rsid w:val="00F24ACD"/>
    <w:rsid w:val="00F32422"/>
    <w:rsid w:val="00F66EC8"/>
    <w:rsid w:val="00F703C0"/>
    <w:rsid w:val="00F739E9"/>
    <w:rsid w:val="00F73EA6"/>
    <w:rsid w:val="00F7544A"/>
    <w:rsid w:val="00F84929"/>
    <w:rsid w:val="00F9190A"/>
    <w:rsid w:val="00F91FF9"/>
    <w:rsid w:val="00FC0216"/>
    <w:rsid w:val="00FC2E32"/>
    <w:rsid w:val="00FE5366"/>
    <w:rsid w:val="00FE54A3"/>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895C91-8F17-4AA2-AA13-BB29A0C1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spacing w:after="120"/>
      <w:ind w:left="2160" w:firstLine="720"/>
      <w:outlineLvl w:val="2"/>
    </w:pPr>
    <w:rPr>
      <w:sz w:val="24"/>
    </w:rPr>
  </w:style>
  <w:style w:type="paragraph" w:styleId="Heading4">
    <w:name w:val="heading 4"/>
    <w:basedOn w:val="Normal"/>
    <w:next w:val="Normal"/>
    <w:link w:val="Heading4Char"/>
    <w:qFormat/>
    <w:pPr>
      <w:keepNext/>
      <w:jc w:val="center"/>
      <w:outlineLvl w:val="3"/>
    </w:pPr>
    <w:rPr>
      <w:sz w:val="24"/>
    </w:rPr>
  </w:style>
  <w:style w:type="paragraph" w:styleId="Heading5">
    <w:name w:val="heading 5"/>
    <w:basedOn w:val="Normal"/>
    <w:next w:val="Normal"/>
    <w:qFormat/>
    <w:pPr>
      <w:keepNext/>
      <w:spacing w:after="120"/>
      <w:ind w:left="2880"/>
      <w:outlineLvl w:val="4"/>
    </w:pPr>
    <w:rPr>
      <w:sz w:val="24"/>
    </w:rPr>
  </w:style>
  <w:style w:type="paragraph" w:styleId="Heading6">
    <w:name w:val="heading 6"/>
    <w:basedOn w:val="Normal"/>
    <w:next w:val="Normal"/>
    <w:qFormat/>
    <w:pPr>
      <w:keepNext/>
      <w:tabs>
        <w:tab w:val="left" w:leader="dot" w:pos="5760"/>
      </w:tabs>
      <w:spacing w:after="12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i/>
      <w:sz w:val="32"/>
    </w:rPr>
  </w:style>
  <w:style w:type="character" w:styleId="PageNumber">
    <w:name w:val="page number"/>
    <w:basedOn w:val="DefaultParagraphFont"/>
  </w:style>
  <w:style w:type="character" w:styleId="Hyperlink">
    <w:name w:val="Hyperlink"/>
    <w:rsid w:val="00F739E9"/>
    <w:rPr>
      <w:color w:val="0000FF"/>
      <w:u w:val="single"/>
    </w:rPr>
  </w:style>
  <w:style w:type="character" w:styleId="FollowedHyperlink">
    <w:name w:val="FollowedHyperlink"/>
    <w:rsid w:val="00082FC0"/>
    <w:rPr>
      <w:color w:val="800080"/>
      <w:u w:val="single"/>
    </w:rPr>
  </w:style>
  <w:style w:type="paragraph" w:styleId="DocumentMap">
    <w:name w:val="Document Map"/>
    <w:basedOn w:val="Normal"/>
    <w:link w:val="DocumentMapChar"/>
    <w:rsid w:val="00473804"/>
    <w:rPr>
      <w:rFonts w:ascii="Tahoma" w:hAnsi="Tahoma" w:cs="Tahoma"/>
      <w:sz w:val="16"/>
      <w:szCs w:val="16"/>
    </w:rPr>
  </w:style>
  <w:style w:type="character" w:customStyle="1" w:styleId="DocumentMapChar">
    <w:name w:val="Document Map Char"/>
    <w:link w:val="DocumentMap"/>
    <w:rsid w:val="00473804"/>
    <w:rPr>
      <w:rFonts w:ascii="Tahoma" w:hAnsi="Tahoma" w:cs="Tahoma"/>
      <w:sz w:val="16"/>
      <w:szCs w:val="16"/>
    </w:rPr>
  </w:style>
  <w:style w:type="paragraph" w:styleId="BalloonText">
    <w:name w:val="Balloon Text"/>
    <w:basedOn w:val="Normal"/>
    <w:link w:val="BalloonTextChar"/>
    <w:rsid w:val="007610DB"/>
    <w:rPr>
      <w:rFonts w:ascii="Tahoma" w:hAnsi="Tahoma" w:cs="Tahoma"/>
      <w:sz w:val="16"/>
      <w:szCs w:val="16"/>
    </w:rPr>
  </w:style>
  <w:style w:type="character" w:customStyle="1" w:styleId="BalloonTextChar">
    <w:name w:val="Balloon Text Char"/>
    <w:link w:val="BalloonText"/>
    <w:rsid w:val="007610DB"/>
    <w:rPr>
      <w:rFonts w:ascii="Tahoma" w:hAnsi="Tahoma" w:cs="Tahoma"/>
      <w:sz w:val="16"/>
      <w:szCs w:val="16"/>
    </w:rPr>
  </w:style>
  <w:style w:type="paragraph" w:styleId="ListParagraph">
    <w:name w:val="List Paragraph"/>
    <w:basedOn w:val="Normal"/>
    <w:uiPriority w:val="34"/>
    <w:qFormat/>
    <w:rsid w:val="001058A1"/>
    <w:pPr>
      <w:ind w:left="720"/>
      <w:contextualSpacing/>
    </w:pPr>
  </w:style>
  <w:style w:type="character" w:customStyle="1" w:styleId="Heading4Char">
    <w:name w:val="Heading 4 Char"/>
    <w:basedOn w:val="DefaultParagraphFont"/>
    <w:link w:val="Heading4"/>
    <w:rsid w:val="00C90B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7011">
      <w:bodyDiv w:val="1"/>
      <w:marLeft w:val="0"/>
      <w:marRight w:val="0"/>
      <w:marTop w:val="0"/>
      <w:marBottom w:val="0"/>
      <w:divBdr>
        <w:top w:val="none" w:sz="0" w:space="0" w:color="auto"/>
        <w:left w:val="none" w:sz="0" w:space="0" w:color="auto"/>
        <w:bottom w:val="none" w:sz="0" w:space="0" w:color="auto"/>
        <w:right w:val="none" w:sz="0" w:space="0" w:color="auto"/>
      </w:divBdr>
      <w:divsChild>
        <w:div w:id="1611887254">
          <w:marLeft w:val="0"/>
          <w:marRight w:val="0"/>
          <w:marTop w:val="0"/>
          <w:marBottom w:val="0"/>
          <w:divBdr>
            <w:top w:val="none" w:sz="0" w:space="0" w:color="auto"/>
            <w:left w:val="none" w:sz="0" w:space="0" w:color="auto"/>
            <w:bottom w:val="none" w:sz="0" w:space="0" w:color="auto"/>
            <w:right w:val="none" w:sz="0" w:space="0" w:color="auto"/>
          </w:divBdr>
          <w:divsChild>
            <w:div w:id="18718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7466">
      <w:bodyDiv w:val="1"/>
      <w:marLeft w:val="0"/>
      <w:marRight w:val="0"/>
      <w:marTop w:val="0"/>
      <w:marBottom w:val="0"/>
      <w:divBdr>
        <w:top w:val="none" w:sz="0" w:space="0" w:color="auto"/>
        <w:left w:val="none" w:sz="0" w:space="0" w:color="auto"/>
        <w:bottom w:val="none" w:sz="0" w:space="0" w:color="auto"/>
        <w:right w:val="none" w:sz="0" w:space="0" w:color="auto"/>
      </w:divBdr>
      <w:divsChild>
        <w:div w:id="1394229569">
          <w:marLeft w:val="0"/>
          <w:marRight w:val="0"/>
          <w:marTop w:val="0"/>
          <w:marBottom w:val="0"/>
          <w:divBdr>
            <w:top w:val="none" w:sz="0" w:space="0" w:color="auto"/>
            <w:left w:val="none" w:sz="0" w:space="0" w:color="auto"/>
            <w:bottom w:val="none" w:sz="0" w:space="0" w:color="auto"/>
            <w:right w:val="none" w:sz="0" w:space="0" w:color="auto"/>
          </w:divBdr>
          <w:divsChild>
            <w:div w:id="7238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82e4dbae-68f1-44b9-a9de-1019b054425c">Report</Document_x0020_Category>
    <DocumentSetDescription xmlns="http://schemas.microsoft.com/sharepoint/v3">The Hoke County Comprehensive Transportation Plan (CTP) is a long range plan, which identifies major transportation improvement needs and develops long term solutions for the next 25 to 30 years. The study is a joint effort with Hoke County, the North Carolina Department of Transportation –Transportation Planning Branch (NCDOT TPB), and the Lumber River Rural Planning Organization. The CTP study involves both government officials and the public in an effort to determine the area’s future transportation needs based on the best information available including, but not limited to, population, economic conditions, traffic trends and patterns of land development in the county. The study will also include alternative modes of transportation. The Hoke County CTP was adopted by Hoke County and endorsed by the Lumber River RPO. The North Carolina Board of Transportation mutually adopted the Hoke County CTP on August 3, 2017.</DocumentSetDescription>
    <Document_x0020_Status xmlns="82e4dbae-68f1-44b9-a9de-1019b054425c">Final</Document_x0020_Status>
    <CTP_x0020_Status xmlns="82e4dbae-68f1-44b9-a9de-1019b054425c">Completed</CTP_x0020_Status>
    <URL xmlns="http://schemas.microsoft.com/sharepoint/v3">
      <Url xsi:nil="true"/>
      <Description xsi:nil="true"/>
    </URL>
    <CTP_x0020_Type xmlns="82e4dbae-68f1-44b9-a9de-1019b054425c">County</CTP_x0020_Type>
    <Document_x0020_Type xmlns="82e4dbae-68f1-44b9-a9de-1019b054425c">Status Report</Document_x0020_Type>
    <_dlc_DocId xmlns="16f00c2e-ac5c-418b-9f13-a0771dbd417d">CONNECT-627-2896</_dlc_DocId>
    <_dlc_DocIdUrl xmlns="16f00c2e-ac5c-418b-9f13-a0771dbd417d">
      <Url>https://connect.ncdot.gov/projects/planning/_layouts/15/DocIdRedir.aspx?ID=CONNECT-627-2896</Url>
      <Description>CONNECT-627-2896</Description>
    </_dlc_DocIdUrl>
    <County xmlns="084f7c45-40c1-4552-b9db-b0297b44ff26">
      <Value>Hoke</Value>
    </County>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CEDC8B8849F0449BCA6697504E08346" ma:contentTypeVersion="48" ma:contentTypeDescription="Create a new document." ma:contentTypeScope="" ma:versionID="b917afdabad08df4e8c579886deb0c5e">
  <xsd:schema xmlns:xsd="http://www.w3.org/2001/XMLSchema" xmlns:xs="http://www.w3.org/2001/XMLSchema" xmlns:p="http://schemas.microsoft.com/office/2006/metadata/properties" xmlns:ns1="http://schemas.microsoft.com/sharepoint/v3" xmlns:ns2="82e4dbae-68f1-44b9-a9de-1019b054425c" xmlns:ns3="084f7c45-40c1-4552-b9db-b0297b44ff26" xmlns:ns4="16f00c2e-ac5c-418b-9f13-a0771dbd417d" targetNamespace="http://schemas.microsoft.com/office/2006/metadata/properties" ma:root="true" ma:fieldsID="2000c37600588d54536ee8b7025de04d" ns1:_="" ns2:_="" ns3:_="" ns4:_="">
    <xsd:import namespace="http://schemas.microsoft.com/sharepoint/v3"/>
    <xsd:import namespace="82e4dbae-68f1-44b9-a9de-1019b054425c"/>
    <xsd:import namespace="084f7c45-40c1-4552-b9db-b0297b44ff26"/>
    <xsd:import namespace="16f00c2e-ac5c-418b-9f13-a0771dbd417d"/>
    <xsd:element name="properties">
      <xsd:complexType>
        <xsd:sequence>
          <xsd:element name="documentManagement">
            <xsd:complexType>
              <xsd:all>
                <xsd:element ref="ns2:Document_x0020_Category" minOccurs="0"/>
                <xsd:element ref="ns2:Document_x0020_Status" minOccurs="0"/>
                <xsd:element ref="ns2:Document_x0020_Type" minOccurs="0"/>
                <xsd:element ref="ns1:DocumentSetDescription" minOccurs="0"/>
                <xsd:element ref="ns3:County" minOccurs="0"/>
                <xsd:element ref="ns2:CTP_x0020_Status" minOccurs="0"/>
                <xsd:element ref="ns2:CTP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URL" ma:index="1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4dbae-68f1-44b9-a9de-1019b054425c" elementFormDefault="qualified">
    <xsd:import namespace="http://schemas.microsoft.com/office/2006/documentManagement/types"/>
    <xsd:import namespace="http://schemas.microsoft.com/office/infopath/2007/PartnerControls"/>
    <xsd:element name="Document_x0020_Category" ma:index="2" nillable="true" ma:displayName="Document Category" ma:description="Where should this content appear on the public facing page?" ma:format="Dropdown" ma:internalName="Document_x0020_Category">
      <xsd:simpleType>
        <xsd:restriction base="dms:Choice">
          <xsd:enumeration value="Maps"/>
          <xsd:enumeration value="Report"/>
          <xsd:enumeration value="Data"/>
          <xsd:enumeration value="Public Involvement"/>
          <xsd:enumeration value="Resources"/>
        </xsd:restriction>
      </xsd:simpleType>
    </xsd:element>
    <xsd:element name="Document_x0020_Status" ma:index="3" nillable="true" ma:displayName="Document Status" ma:default="Draft" ma:format="Dropdown" ma:internalName="Document_x0020_Status">
      <xsd:simpleType>
        <xsd:restriction base="dms:Choice">
          <xsd:enumeration value="Draft"/>
          <xsd:enumeration value="Recommended"/>
          <xsd:enumeration value="Adopted"/>
          <xsd:enumeration value="Final"/>
        </xsd:restriction>
      </xsd:simpleType>
    </xsd:element>
    <xsd:element name="Document_x0020_Type" ma:index="4" nillable="true" ma:displayName="Document Type" ma:format="Dropdown" ma:internalName="Document_x0020_Type">
      <xsd:simpleType>
        <xsd:restriction base="dms:Choice">
          <xsd:enumeration value="1. Adoption Map"/>
          <xsd:enumeration value="2. Highway Map"/>
          <xsd:enumeration value="3. Public Transit &amp; Rail Map"/>
          <xsd:enumeration value="4. Bicycle Map"/>
          <xsd:enumeration value="5. Pedestrian Map"/>
          <xsd:enumeration value="Report"/>
          <xsd:enumeration value="Status Report"/>
          <xsd:enumeration value="Crash Map"/>
          <xsd:enumeration value="Deficiency Map"/>
          <xsd:enumeration value="Bridge Map"/>
          <xsd:enumeration value="Environmental Map"/>
          <xsd:enumeration value="Alternative Analysis Study"/>
          <xsd:enumeration value="Goals &amp; Vision"/>
          <xsd:enumeration value="Survey"/>
          <xsd:enumeration value="Agenda"/>
          <xsd:enumeration value="Minutes"/>
          <xsd:enumeration value="Handout"/>
          <xsd:enumeration value="Presentation"/>
          <xsd:enumeration value="Resolutions"/>
          <xsd:enumeration value="Bicycle and Pedestrian Maps"/>
          <xsd:enumeration value="Project Sheet"/>
          <xsd:enumeration value="Adoption Map"/>
          <xsd:enumeration value="​Highway Map"/>
          <xsd:enumeration value="Public Transit &amp; Rail Map"/>
        </xsd:restriction>
      </xsd:simpleType>
    </xsd:element>
    <xsd:element name="CTP_x0020_Status" ma:index="9" nillable="true" ma:displayName="CTP Status" ma:default="Completed" ma:description="Is the plan Completed or Under Study?" ma:format="Dropdown" ma:hidden="true" ma:internalName="CTP_x0020_Status" ma:readOnly="false">
      <xsd:simpleType>
        <xsd:restriction base="dms:Choice">
          <xsd:enumeration value="Completed"/>
          <xsd:enumeration value="Under Study"/>
        </xsd:restriction>
      </xsd:simpleType>
    </xsd:element>
    <xsd:element name="CTP_x0020_Type" ma:index="10" nillable="true" ma:displayName="CTP Type" ma:default="County" ma:format="Dropdown" ma:hidden="true" ma:internalName="CTP_x0020_Type" ma:readOnly="false">
      <xsd:simpleType>
        <xsd:restriction base="dms:Choice">
          <xsd:enumeration value="County"/>
          <xsd:enumeration value="Municipal"/>
          <xsd:enumeration value="MPO"/>
        </xsd:restriction>
      </xsd:simpleType>
    </xsd:element>
  </xsd:schema>
  <xsd:schema xmlns:xsd="http://www.w3.org/2001/XMLSchema" xmlns:xs="http://www.w3.org/2001/XMLSchema" xmlns:dms="http://schemas.microsoft.com/office/2006/documentManagement/types" xmlns:pc="http://schemas.microsoft.com/office/infopath/2007/PartnerControls" targetNamespace="084f7c45-40c1-4552-b9db-b0297b44ff26" elementFormDefault="qualified">
    <xsd:import namespace="http://schemas.microsoft.com/office/2006/documentManagement/types"/>
    <xsd:import namespace="http://schemas.microsoft.com/office/infopath/2007/PartnerControls"/>
    <xsd:element name="County" ma:index="8" nillable="true" ma:displayName="County" ma:description="Full List of NC Counties" ma:format="Dropdown" ma:hidden="true" ma:internalName="County" ma:readOnly="false">
      <xsd:complexType>
        <xsd:complexContent>
          <xsd:extension base="dms:MultiChoice">
            <xsd:sequence>
              <xsd:element name="Value" maxOccurs="unbounded" minOccurs="0" nillable="true">
                <xsd:simpleType>
                  <xsd:restriction base="dms:Choice">
                    <xsd:enumeration value="Alamance"/>
                    <xsd:enumeration value="Alexander"/>
                    <xsd:enumeration value="Alleghany"/>
                    <xsd:enumeration value="Anson"/>
                    <xsd:enumeration value="Ashe"/>
                    <xsd:enumeration value="Avery"/>
                    <xsd:enumeration value="Beaufort"/>
                    <xsd:enumeration value="Bertie"/>
                    <xsd:enumeration value="Bladen"/>
                    <xsd:enumeration value="Brunswick"/>
                    <xsd:enumeration value="Buncombe"/>
                    <xsd:enumeration value="Burke"/>
                    <xsd:enumeration value="Cabarrus"/>
                    <xsd:enumeration value="Caldwell"/>
                    <xsd:enumeration value="Camden"/>
                    <xsd:enumeration value="Carteret"/>
                    <xsd:enumeration value="Caswell"/>
                    <xsd:enumeration value="Catawba"/>
                    <xsd:enumeration value="Chatham"/>
                    <xsd:enumeration value="Cherokee"/>
                    <xsd:enumeration value="Chowan"/>
                    <xsd:enumeration value="Clay"/>
                    <xsd:enumeration value="Cleveland"/>
                    <xsd:enumeration value="Columbus"/>
                    <xsd:enumeration value="Craven"/>
                    <xsd:enumeration value="Cumberland"/>
                    <xsd:enumeration value="Currituck"/>
                    <xsd:enumeration value="Dare"/>
                    <xsd:enumeration value="Davidson"/>
                    <xsd:enumeration value="Davie"/>
                    <xsd:enumeration value="Duplin"/>
                    <xsd:enumeration value="Durham"/>
                    <xsd:enumeration value="Edgecombe"/>
                    <xsd:enumeration value="Forsyth"/>
                    <xsd:enumeration value="Franklin"/>
                    <xsd:enumeration value="Gaston"/>
                    <xsd:enumeration value="Gates"/>
                    <xsd:enumeration value="Graham"/>
                    <xsd:enumeration value="Granville"/>
                    <xsd:enumeration value="Greene"/>
                    <xsd:enumeration value="Guilford"/>
                    <xsd:enumeration value="Halifax"/>
                    <xsd:enumeration value="Harnett"/>
                    <xsd:enumeration value="Haywood"/>
                    <xsd:enumeration value="Henderson"/>
                    <xsd:enumeration value="Hertford"/>
                    <xsd:enumeration value="Hoke"/>
                    <xsd:enumeration value="Hyde"/>
                    <xsd:enumeration value="Iredell"/>
                    <xsd:enumeration value="Jackson"/>
                    <xsd:enumeration value="Johnston"/>
                    <xsd:enumeration value="Jones"/>
                    <xsd:enumeration value="Lee"/>
                    <xsd:enumeration value="Lenoir"/>
                    <xsd:enumeration value="Lincoln"/>
                    <xsd:enumeration value="Macon"/>
                    <xsd:enumeration value="Madison"/>
                    <xsd:enumeration value="Martin"/>
                    <xsd:enumeration value="McDowell"/>
                    <xsd:enumeration value="Mecklenburg"/>
                    <xsd:enumeration value="Mitchell"/>
                    <xsd:enumeration value="Montgomery"/>
                    <xsd:enumeration value="Moore"/>
                    <xsd:enumeration value="Nash"/>
                    <xsd:enumeration value="New Hanover"/>
                    <xsd:enumeration value="Northampton"/>
                    <xsd:enumeration value="Onslow"/>
                    <xsd:enumeration value="Orange"/>
                    <xsd:enumeration value="Pamlico"/>
                    <xsd:enumeration value="Pasquotank"/>
                    <xsd:enumeration value="Pender"/>
                    <xsd:enumeration value="Perquimans"/>
                    <xsd:enumeration value="Person"/>
                    <xsd:enumeration value="Pitt"/>
                    <xsd:enumeration value="Polk"/>
                    <xsd:enumeration value="Randolph"/>
                    <xsd:enumeration value="Richmond"/>
                    <xsd:enumeration value="Robeson"/>
                    <xsd:enumeration value="Rockingham"/>
                    <xsd:enumeration value="Rowan"/>
                    <xsd:enumeration value="Rutherford"/>
                    <xsd:enumeration value="Sampson"/>
                    <xsd:enumeration value="Scotland"/>
                    <xsd:enumeration value="Stanly"/>
                    <xsd:enumeration value="Stokes"/>
                    <xsd:enumeration value="Surry"/>
                    <xsd:enumeration value="Swain"/>
                    <xsd:enumeration value="Transylvania"/>
                    <xsd:enumeration value="Tyrrell"/>
                    <xsd:enumeration value="Union"/>
                    <xsd:enumeration value="Vance"/>
                    <xsd:enumeration value="Wake"/>
                    <xsd:enumeration value="Warren"/>
                    <xsd:enumeration value="Washington"/>
                    <xsd:enumeration value="Watauga"/>
                    <xsd:enumeration value="Wayne"/>
                    <xsd:enumeration value="Wilkes"/>
                    <xsd:enumeration value="Wilson"/>
                    <xsd:enumeration value="Yadkin"/>
                    <xsd:enumeration value="Yance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3A49520-00BE-4A9A-BDB4-BB0E2282F76E}"/>
</file>

<file path=customXml/itemProps2.xml><?xml version="1.0" encoding="utf-8"?>
<ds:datastoreItem xmlns:ds="http://schemas.openxmlformats.org/officeDocument/2006/customXml" ds:itemID="{64A175AE-7BF6-47C0-A28B-1CC8B06154D2}"/>
</file>

<file path=customXml/itemProps3.xml><?xml version="1.0" encoding="utf-8"?>
<ds:datastoreItem xmlns:ds="http://schemas.openxmlformats.org/officeDocument/2006/customXml" ds:itemID="{1C72721D-E21F-453C-AD0A-1DFF3ACDBCF0}"/>
</file>

<file path=customXml/itemProps4.xml><?xml version="1.0" encoding="utf-8"?>
<ds:datastoreItem xmlns:ds="http://schemas.openxmlformats.org/officeDocument/2006/customXml" ds:itemID="{A08BE02C-BEFA-4E3F-8418-BF3B35FB5947}"/>
</file>

<file path=customXml/itemProps5.xml><?xml version="1.0" encoding="utf-8"?>
<ds:datastoreItem xmlns:ds="http://schemas.openxmlformats.org/officeDocument/2006/customXml" ds:itemID="{33B907B4-C457-4794-82A0-55CDB070DD81}"/>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Mount Olive CTP</vt:lpstr>
    </vt:vector>
  </TitlesOfParts>
  <Company>Hewlett-Packard</Company>
  <LinksUpToDate>false</LinksUpToDate>
  <CharactersWithSpaces>1109</CharactersWithSpaces>
  <SharedDoc>false</SharedDoc>
  <HLinks>
    <vt:vector size="30" baseType="variant">
      <vt:variant>
        <vt:i4>4259946</vt:i4>
      </vt:variant>
      <vt:variant>
        <vt:i4>9</vt:i4>
      </vt:variant>
      <vt:variant>
        <vt:i4>0</vt:i4>
      </vt:variant>
      <vt:variant>
        <vt:i4>5</vt:i4>
      </vt:variant>
      <vt:variant>
        <vt:lpwstr>mailto:manager@townofmountolivenc.com</vt:lpwstr>
      </vt:variant>
      <vt:variant>
        <vt:lpwstr/>
      </vt:variant>
      <vt:variant>
        <vt:i4>7077978</vt:i4>
      </vt:variant>
      <vt:variant>
        <vt:i4>6</vt:i4>
      </vt:variant>
      <vt:variant>
        <vt:i4>0</vt:i4>
      </vt:variant>
      <vt:variant>
        <vt:i4>5</vt:i4>
      </vt:variant>
      <vt:variant>
        <vt:lpwstr>mailto:timlittle@ncdot.gov</vt:lpwstr>
      </vt:variant>
      <vt:variant>
        <vt:lpwstr/>
      </vt:variant>
      <vt:variant>
        <vt:i4>6488144</vt:i4>
      </vt:variant>
      <vt:variant>
        <vt:i4>3</vt:i4>
      </vt:variant>
      <vt:variant>
        <vt:i4>0</vt:i4>
      </vt:variant>
      <vt:variant>
        <vt:i4>5</vt:i4>
      </vt:variant>
      <vt:variant>
        <vt:lpwstr>mailto:arickard@eccog.org</vt:lpwstr>
      </vt:variant>
      <vt:variant>
        <vt:lpwstr/>
      </vt:variant>
      <vt:variant>
        <vt:i4>1572920</vt:i4>
      </vt:variant>
      <vt:variant>
        <vt:i4>0</vt:i4>
      </vt:variant>
      <vt:variant>
        <vt:i4>0</vt:i4>
      </vt:variant>
      <vt:variant>
        <vt:i4>5</vt:i4>
      </vt:variant>
      <vt:variant>
        <vt:lpwstr>mailto:cemoya@ncdot.gov</vt:lpwstr>
      </vt:variant>
      <vt:variant>
        <vt:lpwstr/>
      </vt:variant>
      <vt:variant>
        <vt:i4>7667754</vt:i4>
      </vt:variant>
      <vt:variant>
        <vt:i4>0</vt:i4>
      </vt:variant>
      <vt:variant>
        <vt:i4>0</vt:i4>
      </vt:variant>
      <vt:variant>
        <vt:i4>5</vt:i4>
      </vt:variant>
      <vt:variant>
        <vt:lpwstr>http://www.ncdot.org/doh/preconstruct/tpb/planning/MountOlive.html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Hoke County Status Report</dc:title>
  <dc:creator>cemoya</dc:creator>
  <cp:lastModifiedBy>Norowzi, Behshad M</cp:lastModifiedBy>
  <cp:revision>2</cp:revision>
  <cp:lastPrinted>2012-07-09T19:08:00Z</cp:lastPrinted>
  <dcterms:created xsi:type="dcterms:W3CDTF">2017-10-04T21:15:00Z</dcterms:created>
  <dcterms:modified xsi:type="dcterms:W3CDTF">2017-10-04T21:15:00Z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0x0101002CEDC8B8849F0449BCA6697504E08346</vt:lpwstr>
  </property>
  <property fmtid="{D5CDD505-2E9C-101B-9397-08002B2CF9AE}" pid="3" name="_dlc_DocIdItemGuid">
    <vt:lpwstr>b6d69e62-e28e-4a41-bad4-7dc9780da69e</vt:lpwstr>
  </property>
  <property fmtid="{D5CDD505-2E9C-101B-9397-08002B2CF9AE}" pid="4" name="Order">
    <vt:r8>289600</vt:r8>
  </property>
</Properties>
</file>